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5362" w14:textId="4F69130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42202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1A1075">
        <w:rPr>
          <w:rFonts w:ascii="Arial" w:hAnsi="Arial" w:cs="Arial"/>
          <w:b/>
          <w:bCs/>
          <w:i/>
          <w:sz w:val="28"/>
          <w:szCs w:val="24"/>
        </w:rPr>
        <w:t>9025</w:t>
      </w:r>
    </w:p>
    <w:p w14:paraId="19879971" w14:textId="15F95F01" w:rsidR="00463675" w:rsidRPr="000F4E43" w:rsidRDefault="0004220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Wuhan,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– 17</w:t>
      </w:r>
      <w:r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0F8AB85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1E479F3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36E60">
        <w:rPr>
          <w:szCs w:val="18"/>
        </w:rPr>
        <w:t xml:space="preserve">S2-2508182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3A207C96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B82C2F" w:rsidRPr="00B82C2F">
        <w:t>6458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B82C2F" w:rsidRPr="00B82C2F">
        <w:t>5595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7D225278" w14:textId="597DE273" w:rsidR="00042202" w:rsidRPr="00147968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>A2 has agreed the attached CRs on support of enabling/disabling LP-WUS as following</w:t>
      </w:r>
      <w:r w:rsidRPr="00147968">
        <w:rPr>
          <w:rFonts w:ascii="Arial" w:eastAsia="DengXian" w:hAnsi="Arial" w:cs="Arial" w:hint="eastAsia"/>
          <w:lang w:eastAsia="zh-CN"/>
        </w:rPr>
        <w:t>:</w:t>
      </w:r>
    </w:p>
    <w:p w14:paraId="66205819" w14:textId="65488168" w:rsidR="00042202" w:rsidRPr="00F86228" w:rsidRDefault="00F86228" w:rsidP="00F86228">
      <w:pPr>
        <w:pStyle w:val="B1"/>
      </w:pPr>
      <w:r>
        <w:t>1.</w:t>
      </w:r>
      <w:r>
        <w:tab/>
      </w:r>
      <w:r w:rsidR="00042202" w:rsidRPr="00F86228">
        <w:t>UE provides its capability of LP-WUS support during Registration procedure.</w:t>
      </w:r>
    </w:p>
    <w:p w14:paraId="01E0A934" w14:textId="1CF660C3" w:rsidR="00042202" w:rsidRPr="00F86228" w:rsidRDefault="00F86228" w:rsidP="00F86228">
      <w:pPr>
        <w:pStyle w:val="B1"/>
      </w:pPr>
      <w:r>
        <w:t>2.</w:t>
      </w:r>
      <w:r>
        <w:tab/>
      </w:r>
      <w:r w:rsidR="00042202" w:rsidRPr="00F86228">
        <w:t>The AMF determines whether to enable/disable the LP-WUS and may provide the LP-WUS di</w:t>
      </w:r>
      <w:r w:rsidR="00147968" w:rsidRPr="00F86228">
        <w:t>s</w:t>
      </w:r>
      <w:r w:rsidR="00042202" w:rsidRPr="00F86228">
        <w:t xml:space="preserve">able indication to the UE. If no indication received by the UE, the UE is still allowed to enable LP-WUS by default. </w:t>
      </w:r>
    </w:p>
    <w:p w14:paraId="22C7D582" w14:textId="067A227D" w:rsidR="00042202" w:rsidRPr="00F86228" w:rsidRDefault="00F86228" w:rsidP="00F86228">
      <w:pPr>
        <w:pStyle w:val="B1"/>
      </w:pPr>
      <w:r>
        <w:t>3.</w:t>
      </w:r>
      <w:r>
        <w:tab/>
      </w:r>
      <w:r w:rsidR="00042202" w:rsidRPr="00F86228">
        <w:t>The LP-WUS disable indication is also provided to NG-RAN in the RRC Inactive Assistance Information or N2 Paging message to assist LP-WUS handling for RRC IDLE and RRC Inactive states.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CEB253B" w14:textId="7651650B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17</w:t>
      </w:r>
      <w:r w:rsidR="00045361" w:rsidRPr="00045361">
        <w:rPr>
          <w:rFonts w:ascii="Arial" w:hAnsi="Arial" w:cs="Arial"/>
          <w:bCs/>
          <w:vertAlign w:val="superscript"/>
        </w:rPr>
        <w:t>th</w:t>
      </w:r>
      <w:r w:rsidR="00045361">
        <w:rPr>
          <w:rFonts w:ascii="Arial" w:hAnsi="Arial" w:cs="Arial"/>
          <w:bCs/>
        </w:rPr>
        <w:t xml:space="preserve"> – 21</w:t>
      </w:r>
      <w:r w:rsidR="00045361" w:rsidRPr="00045361">
        <w:rPr>
          <w:rFonts w:ascii="Arial" w:hAnsi="Arial" w:cs="Arial"/>
          <w:bCs/>
          <w:vertAlign w:val="superscript"/>
        </w:rPr>
        <w:t>st</w:t>
      </w:r>
      <w:r w:rsidR="00045361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>, 202</w:t>
      </w:r>
      <w:r w:rsidR="0004536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ab/>
        <w:t>Dallas</w:t>
      </w:r>
      <w:r w:rsidR="00F8037B">
        <w:rPr>
          <w:rFonts w:ascii="Arial" w:hAnsi="Arial" w:cs="Arial"/>
          <w:bCs/>
        </w:rPr>
        <w:t xml:space="preserve">, </w:t>
      </w:r>
      <w:r w:rsidR="00045361">
        <w:rPr>
          <w:rFonts w:ascii="Arial" w:hAnsi="Arial" w:cs="Arial"/>
          <w:bCs/>
        </w:rPr>
        <w:t>US</w:t>
      </w:r>
    </w:p>
    <w:p w14:paraId="34000487" w14:textId="2EE1677C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04536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 xml:space="preserve">, </w:t>
      </w:r>
      <w:r w:rsidR="00045361">
        <w:rPr>
          <w:rFonts w:ascii="Arial" w:hAnsi="Arial" w:cs="Arial"/>
          <w:bCs/>
        </w:rPr>
        <w:t>IN</w:t>
      </w:r>
    </w:p>
    <w:p w14:paraId="7FBA87F1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D0AAC" w14:textId="77777777" w:rsidR="00474514" w:rsidRDefault="00474514">
      <w:r>
        <w:separator/>
      </w:r>
    </w:p>
  </w:endnote>
  <w:endnote w:type="continuationSeparator" w:id="0">
    <w:p w14:paraId="2DAE8F07" w14:textId="77777777" w:rsidR="00474514" w:rsidRDefault="0047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BD15A" w14:textId="77777777" w:rsidR="00474514" w:rsidRDefault="00474514">
      <w:r>
        <w:separator/>
      </w:r>
    </w:p>
  </w:footnote>
  <w:footnote w:type="continuationSeparator" w:id="0">
    <w:p w14:paraId="218BF5D2" w14:textId="77777777" w:rsidR="00474514" w:rsidRDefault="00474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47968"/>
    <w:rsid w:val="00152E54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F38B4"/>
    <w:rsid w:val="002F3A51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3E2123"/>
    <w:rsid w:val="00416573"/>
    <w:rsid w:val="004330B0"/>
    <w:rsid w:val="00435FDD"/>
    <w:rsid w:val="0045420C"/>
    <w:rsid w:val="00463675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E4B"/>
    <w:rsid w:val="00F723C7"/>
    <w:rsid w:val="00F74B77"/>
    <w:rsid w:val="00F8037B"/>
    <w:rsid w:val="00F86228"/>
    <w:rsid w:val="00FB0D38"/>
    <w:rsid w:val="00FC2A0F"/>
    <w:rsid w:val="00FE3207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2002-04-23T08:10:00Z</cp:lastPrinted>
  <dcterms:created xsi:type="dcterms:W3CDTF">2025-09-16T06:24:00Z</dcterms:created>
  <dcterms:modified xsi:type="dcterms:W3CDTF">2025-10-03T10:40:00Z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1758504032</vt:lpwstr>
  </property>
</Properties>
</file>